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0"/>
        <w:outlineLvl w:val="0"/>
        <w:rPr>
          <w:rFonts w:hint="eastAsia" w:ascii="黑体" w:hAnsi="黑体" w:eastAsia="黑体" w:cs="黑体"/>
          <w:sz w:val="28"/>
          <w:szCs w:val="28"/>
          <w:lang w:bidi="zh-CN"/>
        </w:rPr>
      </w:pPr>
      <w:r>
        <w:rPr>
          <w:rFonts w:hint="eastAsia" w:ascii="黑体" w:hAnsi="黑体" w:eastAsia="黑体" w:cs="黑体"/>
          <w:sz w:val="28"/>
          <w:szCs w:val="28"/>
          <w:lang w:bidi="zh-CN"/>
        </w:rPr>
        <w:t>附件 2</w:t>
      </w:r>
    </w:p>
    <w:p>
      <w:pPr>
        <w:pStyle w:val="2"/>
        <w:spacing w:before="30" w:line="460" w:lineRule="exact"/>
        <w:ind w:firstLine="3213" w:firstLineChars="1000"/>
        <w:outlineLvl w:val="0"/>
        <w:rPr>
          <w:sz w:val="30"/>
          <w:szCs w:val="30"/>
        </w:rPr>
      </w:pPr>
      <w:r>
        <w:rPr>
          <w:rStyle w:val="8"/>
          <w:rFonts w:hint="eastAsia" w:ascii="华文中宋" w:hAnsi="华文中宋" w:eastAsia="华文中宋" w:cs="华文中宋"/>
          <w:sz w:val="32"/>
          <w:szCs w:val="32"/>
        </w:rPr>
        <w:t>诚意金约定</w:t>
      </w:r>
    </w:p>
    <w:p>
      <w:pPr>
        <w:pStyle w:val="2"/>
        <w:spacing w:line="460" w:lineRule="exact"/>
        <w:ind w:left="0" w:right="570" w:firstLine="560" w:firstLineChars="200"/>
        <w:rPr>
          <w:rFonts w:ascii="仿宋_GB2312" w:hAnsi="仿宋_GB2312" w:eastAsia="仿宋_GB2312" w:cs="仿宋_GB2312"/>
          <w:sz w:val="28"/>
          <w:szCs w:val="28"/>
          <w:lang w:val="zh-TW" w:bidi="zh-TW"/>
        </w:rPr>
      </w:pPr>
    </w:p>
    <w:p>
      <w:pPr>
        <w:pStyle w:val="9"/>
        <w:spacing w:line="4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一、参与招商报名的企业，应在招商公告规定的报名截止日前，向温州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工智实业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有限公司缴纳诚意金5万元（人民币伍万元整），并持缴纳诚意金的凭证与其他报名材料一并申请报名。未缴纳或逾期缴纳诚意金的，视为无效报名，不可参与招商准入流程。</w:t>
      </w:r>
    </w:p>
    <w:p>
      <w:pPr>
        <w:pStyle w:val="9"/>
        <w:spacing w:line="4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二、诚意金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可通过现金、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银行转账（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账户名称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：温州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工智实业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有限公司；开户行：温州银行黎明支行；账号：730000120196688999 )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、现场POS刷卡等方式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缴纳至招商方指定账户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，不支持支付宝或微信转账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  <w:lang w:val="zh-TW" w:bidi="zh-T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如通过资格审核，诚意金自动转为履约保证金；如无正当理由放弃、或在签订《租赁合同》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租赁合同（先租后让）》以及补充协议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时向招商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提出附加条件、未按期签署《租赁合同》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租赁合同（先租后让）》以及补充协议</w:t>
      </w:r>
      <w:r>
        <w:rPr>
          <w:rFonts w:hint="eastAsia" w:ascii="仿宋_GB2312" w:hAnsi="仿宋_GB2312" w:eastAsia="仿宋_GB2312" w:cs="仿宋_GB2312"/>
          <w:sz w:val="28"/>
          <w:szCs w:val="28"/>
          <w:lang w:val="zh-TW" w:bidi="zh-TW"/>
        </w:rPr>
        <w:t>等文本的，取消其入园资格，履约保证金不予退还；如未通过资格审核，诚意金将于招商结果公示后10个工作日内无息退还。</w:t>
      </w:r>
    </w:p>
    <w:p>
      <w:pPr>
        <w:pStyle w:val="9"/>
        <w:spacing w:line="4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四、本约定书</w:t>
      </w:r>
      <w:r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贰</w:t>
      </w:r>
      <w:r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  <w:t>份,双方各执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壹</w:t>
      </w:r>
      <w:r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  <w:t>份,具有同等法律效力,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自双方签署之日即生效。</w:t>
      </w:r>
    </w:p>
    <w:p>
      <w:pPr>
        <w:pStyle w:val="3"/>
        <w:spacing w:line="460" w:lineRule="exact"/>
        <w:ind w:firstLine="280"/>
        <w:rPr>
          <w:rFonts w:ascii="仿宋_GB2312" w:hAnsi="仿宋_GB2312" w:eastAsia="仿宋_GB2312" w:cs="仿宋_GB2312"/>
          <w:sz w:val="28"/>
          <w:szCs w:val="28"/>
          <w:lang w:val="zh-TW" w:bidi="zh-TW"/>
        </w:rPr>
      </w:pPr>
    </w:p>
    <w:p>
      <w:pPr>
        <w:pStyle w:val="3"/>
        <w:spacing w:line="460" w:lineRule="exact"/>
        <w:ind w:left="0" w:firstLine="0" w:firstLineChars="0"/>
        <w:rPr>
          <w:rFonts w:ascii="仿宋_GB2312" w:hAnsi="仿宋_GB2312" w:eastAsia="仿宋_GB2312" w:cs="仿宋_GB2312"/>
          <w:sz w:val="28"/>
          <w:szCs w:val="28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>招商方：</w:t>
      </w:r>
      <w:r>
        <w:rPr>
          <w:rFonts w:hint="eastAsia" w:ascii="仿宋_GB2312" w:hAnsi="仿宋_GB2312" w:eastAsia="仿宋_GB2312" w:cs="仿宋_GB2312"/>
          <w:sz w:val="28"/>
          <w:szCs w:val="28"/>
        </w:rPr>
        <w:t>温州工智实业有限公司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>承招方：</w:t>
      </w:r>
    </w:p>
    <w:p>
      <w:pPr>
        <w:pStyle w:val="4"/>
        <w:spacing w:line="460" w:lineRule="exact"/>
        <w:ind w:firstLine="440"/>
        <w:rPr>
          <w:rFonts w:ascii="仿宋_GB2312" w:hAnsi="仿宋_GB2312" w:eastAsia="仿宋_GB2312" w:cs="仿宋_GB2312"/>
          <w:sz w:val="28"/>
          <w:szCs w:val="28"/>
          <w:lang w:val="zh-TW" w:eastAsia="zh-TW" w:bidi="zh-TW"/>
        </w:rPr>
      </w:pPr>
    </w:p>
    <w:p>
      <w:pPr>
        <w:pStyle w:val="4"/>
        <w:spacing w:line="460" w:lineRule="exact"/>
        <w:ind w:left="0" w:leftChars="0"/>
        <w:rPr>
          <w:rFonts w:ascii="仿宋_GB2312" w:hAnsi="仿宋_GB2312" w:eastAsia="仿宋_GB2312" w:cs="仿宋_GB2312"/>
          <w:sz w:val="28"/>
          <w:szCs w:val="28"/>
          <w:lang w:val="zh-TW" w:eastAsia="zh-TW" w:bidi="zh-TW"/>
        </w:rPr>
      </w:pPr>
    </w:p>
    <w:p>
      <w:pPr>
        <w:pStyle w:val="4"/>
        <w:spacing w:line="46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TW" w:bidi="zh-TW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 w:bidi="zh-TW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6EBE220B"/>
    <w:rsid w:val="6EB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character" w:customStyle="1" w:styleId="8">
    <w:name w:val="标题 1 Char"/>
    <w:link w:val="5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9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2024-08-21T02:16:00Z</dcterms:created>
  <dc:creator>YAOCC</dc:creator>
  <cp:lastModifiedBy>YAOCC</cp:lastModifiedBy>
  <dcterms:modified xsi:type="dcterms:W3CDTF">2024-08-21T02:16:28Z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796AA9CA879F4494A11A0FD9F0E6F724_11</vt:lpwstr>
  </property>
</Properties>
</file>